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874A1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874A1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874A1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7874A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7874A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7874A1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874A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4A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7874A1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874A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7874A1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874A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874A1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7874A1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874A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7874A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7874A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874A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7874A1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7874A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7874A1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7874A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874A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7874A1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7874A1" w:rsidR="009213B3">
        <w:rPr>
          <w:rFonts w:ascii="Times New Roman" w:hAnsi="Times New Roman" w:cs="Times New Roman"/>
          <w:sz w:val="24"/>
          <w:szCs w:val="24"/>
          <w:lang w:bidi="ru-RU"/>
        </w:rPr>
        <w:t>Вечкитова</w:t>
      </w:r>
      <w:r w:rsidRPr="007874A1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 А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7874A1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 Е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7874A1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7874A1" w:rsidR="00B73C48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</w:t>
      </w:r>
      <w:r w:rsidRPr="007874A1" w:rsidR="006059B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874A1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7874A1" w:rsidR="00A215B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874A1" w:rsidR="009213B3">
        <w:rPr>
          <w:rFonts w:ascii="Times New Roman" w:hAnsi="Times New Roman" w:cs="Times New Roman"/>
          <w:sz w:val="24"/>
          <w:szCs w:val="24"/>
          <w:lang w:bidi="ru-RU"/>
        </w:rPr>
        <w:t>в ООО «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7874A1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», 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7874A1" w:rsidR="00A215B7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проживающего по адресу: **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>*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паспорт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гражданина РФ: ***</w:t>
      </w:r>
    </w:p>
    <w:p w:rsidR="006059BE" w:rsidRPr="007874A1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7874A1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7874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7874A1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7874A1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7874A1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7874A1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А.Е.</w:t>
      </w:r>
      <w:r w:rsidRPr="007874A1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****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7874A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874A1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7874A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7874A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874A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874A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874A1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7874A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 А.Е.</w:t>
      </w:r>
      <w:r w:rsidRPr="007874A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7874A1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7874A1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7874A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Вечкитова А.Е.</w:t>
      </w:r>
      <w:r w:rsidRPr="007874A1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874A1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7874A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Вечкитова А.Е.</w:t>
      </w:r>
      <w:r w:rsidRPr="007874A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7874A1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874A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01.09</w:t>
      </w:r>
      <w:r w:rsidRPr="007874A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74A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7874A1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 А.Е.</w:t>
      </w:r>
      <w:r w:rsidRPr="007874A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874A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Вечкитова А.Е.</w:t>
      </w:r>
      <w:r w:rsidRPr="007874A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7874A1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874A1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7874A1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787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87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874A1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7874A1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14.10.2024</w:t>
      </w:r>
      <w:r w:rsidRPr="007874A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 А.Е.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7874A1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7874A1" w:rsidR="00703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Pr="007874A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7874A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50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874A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7874A1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Вечкитова А.Е.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874A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7874A1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Вечкитова А.Е.</w:t>
      </w:r>
      <w:r w:rsidRPr="007874A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 А.Е.</w:t>
      </w:r>
      <w:r w:rsidRPr="007874A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7874A1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7874A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874A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7874A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Вечкитовым А.Е.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7874A1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874A1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874A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7874A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7874A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87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Вечкитова А.Е.</w:t>
      </w:r>
      <w:r w:rsidRPr="007874A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4A1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7874A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874A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874A1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7874A1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7874A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7874A1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7874A1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7874A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7874A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7874A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7874A1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7874A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ых правонарушениях, повторное совершение однородного а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7874A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</w:t>
      </w:r>
      <w:r w:rsidRPr="007874A1">
        <w:rPr>
          <w:rFonts w:ascii="Times New Roman" w:hAnsi="Times New Roman" w:cs="Times New Roman"/>
          <w:sz w:val="24"/>
          <w:szCs w:val="24"/>
        </w:rPr>
        <w:t>удья,</w:t>
      </w:r>
    </w:p>
    <w:p w:rsidR="00811BAE" w:rsidRPr="007874A1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7874A1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A1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7874A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7874A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7874A1">
        <w:rPr>
          <w:rFonts w:ascii="Times New Roman" w:hAnsi="Times New Roman" w:cs="Times New Roman"/>
          <w:sz w:val="24"/>
          <w:szCs w:val="24"/>
          <w:lang w:bidi="ru-RU"/>
        </w:rPr>
        <w:t>Вечкитова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А.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Е.</w:t>
      </w:r>
      <w:r w:rsidRPr="007874A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виде административного штра</w:t>
      </w:r>
      <w:r w:rsidRPr="007874A1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7874A1" w:rsidR="00F166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100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</w:t>
      </w:r>
      <w:r w:rsidRPr="007874A1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7874A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073664 КПП  860101001, ОКТМО 71874000 КБК 72011601</w:t>
      </w:r>
      <w:r w:rsidRPr="007874A1">
        <w:rPr>
          <w:rFonts w:ascii="Times New Roman" w:eastAsia="Times New Roman" w:hAnsi="Times New Roman" w:cs="Times New Roman"/>
          <w:sz w:val="24"/>
          <w:szCs w:val="24"/>
          <w:lang w:eastAsia="ar-SA"/>
        </w:rPr>
        <w:t>203019000140 УИН 04123654003850</w:t>
      </w:r>
      <w:r w:rsidRPr="007874A1" w:rsidR="00577817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874A1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362520175</w:t>
      </w:r>
      <w:r w:rsidRPr="007874A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1BAE" w:rsidRPr="007874A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ерации об административных правонарушениях.</w:t>
      </w:r>
    </w:p>
    <w:p w:rsidR="00811BAE" w:rsidRPr="007874A1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вных правонарушениях.</w:t>
      </w:r>
    </w:p>
    <w:p w:rsidR="00811BAE" w:rsidRPr="007874A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7874A1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</w:t>
      </w:r>
      <w:r w:rsidRPr="007874A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ок постановление может быть опротестовано прокурором.</w:t>
      </w:r>
    </w:p>
    <w:p w:rsidR="00811BAE" w:rsidRPr="007874A1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7874A1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4A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874A1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7874A1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7874A1" w:rsidP="007874A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4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74A1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787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7874A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74A1">
        <w:rPr>
          <w:rFonts w:ascii="Times New Roman" w:hAnsi="Times New Roman" w:cs="Times New Roman"/>
          <w:sz w:val="24"/>
          <w:szCs w:val="24"/>
        </w:rPr>
        <w:t xml:space="preserve"> </w:t>
      </w:r>
      <w:r w:rsidRPr="007874A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874A1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7874A1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7874A1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7874A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7874A1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9FD" w:rsidRPr="007874A1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74A1" w:rsidRPr="007874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874A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